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DDD68" w14:textId="567FFF89" w:rsidR="005106EB" w:rsidRDefault="00281A8C">
      <w:r>
        <w:rPr>
          <w:noProof/>
          <w:lang w:eastAsia="fr-FR"/>
        </w:rPr>
        <w:drawing>
          <wp:inline distT="0" distB="0" distL="0" distR="0" wp14:anchorId="7D9AE577" wp14:editId="07F65B0F">
            <wp:extent cx="7562850" cy="3774440"/>
            <wp:effectExtent l="0" t="0" r="6350" b="10160"/>
            <wp:docPr id="4" name="Imag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E3867BE-3CCD-7587-F5F1-FBB73C944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E3867BE-3CCD-7587-F5F1-FBB73C94416F}"/>
                        </a:ext>
                      </a:extLst>
                    </pic:cNvPr>
                    <pic:cNvPicPr>
                      <a:picLocks noChangeAspect="1"/>
                    </pic:cNvPicPr>
                  </pic:nvPicPr>
                  <pic:blipFill>
                    <a:blip r:embed="rId5"/>
                    <a:stretch>
                      <a:fillRect/>
                    </a:stretch>
                  </pic:blipFill>
                  <pic:spPr>
                    <a:xfrm>
                      <a:off x="0" y="0"/>
                      <a:ext cx="7562850" cy="3774440"/>
                    </a:xfrm>
                    <a:prstGeom prst="rect">
                      <a:avLst/>
                    </a:prstGeom>
                  </pic:spPr>
                </pic:pic>
              </a:graphicData>
            </a:graphic>
          </wp:inline>
        </w:drawing>
      </w:r>
    </w:p>
    <w:p w14:paraId="064AC710" w14:textId="6FBEC9B1" w:rsidR="00281A8C" w:rsidRPr="00281A8C" w:rsidRDefault="00281A8C" w:rsidP="00281A8C">
      <w:pPr>
        <w:pStyle w:val="Normalweb"/>
        <w:spacing w:before="0" w:beforeAutospacing="0" w:after="0" w:afterAutospacing="0"/>
        <w:jc w:val="center"/>
        <w:rPr>
          <w:sz w:val="28"/>
          <w:szCs w:val="28"/>
        </w:rPr>
      </w:pPr>
      <w:r w:rsidRPr="00281A8C">
        <w:rPr>
          <w:rFonts w:asciiTheme="minorHAnsi" w:eastAsiaTheme="minorEastAsia" w:hAnsi="Calibri" w:cstheme="minorBidi"/>
          <w:color w:val="000000" w:themeColor="text1"/>
          <w:kern w:val="24"/>
          <w:sz w:val="28"/>
          <w:szCs w:val="28"/>
        </w:rPr>
        <w:t xml:space="preserve">La </w:t>
      </w:r>
      <w:proofErr w:type="spellStart"/>
      <w:r w:rsidRPr="00281A8C">
        <w:rPr>
          <w:rFonts w:asciiTheme="minorHAnsi" w:eastAsiaTheme="minorEastAsia" w:hAnsi="Calibri" w:cstheme="minorBidi"/>
          <w:color w:val="000000" w:themeColor="text1"/>
          <w:kern w:val="24"/>
          <w:sz w:val="28"/>
          <w:szCs w:val="28"/>
        </w:rPr>
        <w:t>Cimade</w:t>
      </w:r>
      <w:proofErr w:type="spellEnd"/>
      <w:r w:rsidRPr="00281A8C">
        <w:rPr>
          <w:rFonts w:asciiTheme="minorHAnsi" w:eastAsiaTheme="minorEastAsia" w:hAnsi="Calibri" w:cstheme="minorBidi"/>
          <w:color w:val="000000" w:themeColor="text1"/>
          <w:kern w:val="24"/>
          <w:sz w:val="28"/>
          <w:szCs w:val="28"/>
        </w:rPr>
        <w:t xml:space="preserve"> assure une veille citoyenne en assistant</w:t>
      </w:r>
      <w:r>
        <w:rPr>
          <w:sz w:val="28"/>
          <w:szCs w:val="28"/>
        </w:rPr>
        <w:t xml:space="preserve"> </w:t>
      </w:r>
      <w:r w:rsidRPr="00281A8C">
        <w:rPr>
          <w:rFonts w:asciiTheme="minorHAnsi" w:eastAsiaTheme="minorEastAsia" w:hAnsi="Calibri" w:cstheme="minorBidi"/>
          <w:color w:val="000000" w:themeColor="text1"/>
          <w:kern w:val="24"/>
          <w:sz w:val="28"/>
          <w:szCs w:val="28"/>
        </w:rPr>
        <w:t>aux audiences du juge qui autorise l</w:t>
      </w:r>
      <w:r w:rsidRPr="00281A8C">
        <w:rPr>
          <w:rFonts w:asciiTheme="minorHAnsi" w:eastAsiaTheme="minorEastAsia" w:hAnsi="Calibri" w:cstheme="minorBidi"/>
          <w:color w:val="000000" w:themeColor="text1"/>
          <w:kern w:val="24"/>
          <w:sz w:val="28"/>
          <w:szCs w:val="28"/>
        </w:rPr>
        <w:t>’</w:t>
      </w:r>
      <w:r w:rsidRPr="00281A8C">
        <w:rPr>
          <w:rFonts w:asciiTheme="minorHAnsi" w:eastAsiaTheme="minorEastAsia" w:hAnsi="Calibri" w:cstheme="minorBidi"/>
          <w:color w:val="000000" w:themeColor="text1"/>
          <w:kern w:val="24"/>
          <w:sz w:val="28"/>
          <w:szCs w:val="28"/>
        </w:rPr>
        <w:t xml:space="preserve">enfermement des </w:t>
      </w:r>
      <w:r w:rsidRPr="00281A8C">
        <w:rPr>
          <w:rFonts w:asciiTheme="minorHAnsi" w:eastAsiaTheme="minorEastAsia" w:hAnsi="Calibri" w:cstheme="minorBidi"/>
          <w:color w:val="000000" w:themeColor="text1"/>
          <w:kern w:val="24"/>
          <w:sz w:val="28"/>
          <w:szCs w:val="28"/>
        </w:rPr>
        <w:t>é</w:t>
      </w:r>
      <w:r w:rsidRPr="00281A8C">
        <w:rPr>
          <w:rFonts w:asciiTheme="minorHAnsi" w:eastAsiaTheme="minorEastAsia" w:hAnsi="Calibri" w:cstheme="minorBidi"/>
          <w:color w:val="000000" w:themeColor="text1"/>
          <w:kern w:val="24"/>
          <w:sz w:val="28"/>
          <w:szCs w:val="28"/>
        </w:rPr>
        <w:t>trangers au centre de r</w:t>
      </w:r>
      <w:r w:rsidRPr="00281A8C">
        <w:rPr>
          <w:rFonts w:asciiTheme="minorHAnsi" w:eastAsiaTheme="minorEastAsia" w:hAnsi="Calibri" w:cstheme="minorBidi"/>
          <w:color w:val="000000" w:themeColor="text1"/>
          <w:kern w:val="24"/>
          <w:sz w:val="28"/>
          <w:szCs w:val="28"/>
        </w:rPr>
        <w:t>é</w:t>
      </w:r>
      <w:r w:rsidRPr="00281A8C">
        <w:rPr>
          <w:rFonts w:asciiTheme="minorHAnsi" w:eastAsiaTheme="minorEastAsia" w:hAnsi="Calibri" w:cstheme="minorBidi"/>
          <w:color w:val="000000" w:themeColor="text1"/>
          <w:kern w:val="24"/>
          <w:sz w:val="28"/>
          <w:szCs w:val="28"/>
        </w:rPr>
        <w:t>tention administrative.</w:t>
      </w:r>
    </w:p>
    <w:p w14:paraId="1AE06D30" w14:textId="48F1DE29" w:rsidR="00764705" w:rsidRDefault="00281A8C" w:rsidP="00B9543F">
      <w:pPr>
        <w:pStyle w:val="Normalweb"/>
        <w:spacing w:before="0" w:beforeAutospacing="0" w:after="0" w:afterAutospacing="0"/>
        <w:jc w:val="center"/>
        <w:rPr>
          <w:rFonts w:asciiTheme="minorHAnsi" w:eastAsiaTheme="minorEastAsia" w:hAnsi="Calibri" w:cstheme="minorBidi"/>
          <w:color w:val="000000" w:themeColor="text1"/>
          <w:kern w:val="24"/>
          <w:sz w:val="28"/>
          <w:szCs w:val="28"/>
        </w:rPr>
      </w:pPr>
      <w:r w:rsidRPr="00281A8C">
        <w:rPr>
          <w:rFonts w:asciiTheme="minorHAnsi" w:eastAsiaTheme="minorEastAsia" w:hAnsi="Calibri" w:cstheme="minorBidi"/>
          <w:color w:val="000000" w:themeColor="text1"/>
          <w:kern w:val="24"/>
          <w:sz w:val="28"/>
          <w:szCs w:val="28"/>
        </w:rPr>
        <w:t>Les militants t</w:t>
      </w:r>
      <w:r w:rsidRPr="00281A8C">
        <w:rPr>
          <w:rFonts w:asciiTheme="minorHAnsi" w:eastAsiaTheme="minorEastAsia" w:hAnsi="Calibri" w:cstheme="minorBidi"/>
          <w:color w:val="000000" w:themeColor="text1"/>
          <w:kern w:val="24"/>
          <w:sz w:val="28"/>
          <w:szCs w:val="28"/>
        </w:rPr>
        <w:t>é</w:t>
      </w:r>
      <w:r w:rsidRPr="00281A8C">
        <w:rPr>
          <w:rFonts w:asciiTheme="minorHAnsi" w:eastAsiaTheme="minorEastAsia" w:hAnsi="Calibri" w:cstheme="minorBidi"/>
          <w:color w:val="000000" w:themeColor="text1"/>
          <w:kern w:val="24"/>
          <w:sz w:val="28"/>
          <w:szCs w:val="28"/>
        </w:rPr>
        <w:t>moignent de leurs observations dans une chronique mensuelle, Le Tourniquet.</w:t>
      </w:r>
    </w:p>
    <w:p w14:paraId="7A7E87EC" w14:textId="77777777" w:rsidR="0004150B" w:rsidRDefault="0004150B" w:rsidP="00AE53C9">
      <w:pPr>
        <w:pStyle w:val="Normalweb"/>
        <w:shd w:val="clear" w:color="auto" w:fill="FFC000"/>
        <w:spacing w:before="0" w:beforeAutospacing="0" w:after="0" w:afterAutospacing="0"/>
        <w:jc w:val="center"/>
        <w:rPr>
          <w:rFonts w:asciiTheme="minorHAnsi" w:eastAsiaTheme="minorEastAsia" w:hAnsi="Calibri" w:cstheme="minorBidi"/>
          <w:color w:val="000000" w:themeColor="text1"/>
          <w:kern w:val="24"/>
          <w:sz w:val="28"/>
          <w:szCs w:val="28"/>
        </w:rPr>
      </w:pPr>
    </w:p>
    <w:p w14:paraId="07A52C5A" w14:textId="77777777" w:rsidR="00330F6A" w:rsidRPr="00A713E4" w:rsidRDefault="0004150B" w:rsidP="00AE53C9">
      <w:pPr>
        <w:pStyle w:val="Normalweb"/>
        <w:shd w:val="clear" w:color="auto" w:fill="FFC000"/>
        <w:spacing w:before="0" w:beforeAutospacing="0" w:after="0" w:afterAutospacing="0"/>
        <w:jc w:val="center"/>
        <w:rPr>
          <w:rFonts w:asciiTheme="minorHAnsi" w:eastAsiaTheme="minorEastAsia" w:hAnsiTheme="minorHAnsi" w:cstheme="minorBidi"/>
          <w:color w:val="000000" w:themeColor="text1"/>
          <w:kern w:val="24"/>
          <w:sz w:val="28"/>
          <w:szCs w:val="28"/>
        </w:rPr>
      </w:pPr>
      <w:r w:rsidRPr="00A713E4">
        <w:rPr>
          <w:rFonts w:asciiTheme="minorHAnsi" w:eastAsiaTheme="minorEastAsia" w:hAnsiTheme="minorHAnsi" w:cstheme="minorBidi"/>
          <w:color w:val="000000" w:themeColor="text1"/>
          <w:kern w:val="24"/>
          <w:sz w:val="28"/>
          <w:szCs w:val="28"/>
        </w:rPr>
        <w:t xml:space="preserve">FILM – Documentaire  </w:t>
      </w:r>
    </w:p>
    <w:p w14:paraId="5631E39F" w14:textId="77777777" w:rsidR="000F24AD" w:rsidRDefault="0004150B" w:rsidP="000F24AD">
      <w:pPr>
        <w:pStyle w:val="Normalweb"/>
        <w:shd w:val="clear" w:color="auto" w:fill="FFC000"/>
        <w:spacing w:before="0" w:beforeAutospacing="0" w:after="0" w:afterAutospacing="0"/>
        <w:jc w:val="center"/>
        <w:rPr>
          <w:rFonts w:asciiTheme="minorHAnsi" w:eastAsiaTheme="minorEastAsia" w:hAnsiTheme="minorHAnsi" w:cstheme="minorBidi"/>
          <w:color w:val="000000" w:themeColor="text1"/>
          <w:kern w:val="24"/>
          <w:sz w:val="28"/>
          <w:szCs w:val="28"/>
        </w:rPr>
      </w:pPr>
      <w:r w:rsidRPr="00A713E4">
        <w:rPr>
          <w:rFonts w:asciiTheme="minorHAnsi" w:eastAsiaTheme="minorEastAsia" w:hAnsiTheme="minorHAnsi" w:cstheme="minorBidi"/>
          <w:color w:val="000000" w:themeColor="text1"/>
          <w:kern w:val="24"/>
          <w:sz w:val="28"/>
          <w:szCs w:val="28"/>
        </w:rPr>
        <w:t>« JE NE SAIS PAS OU VOUS SEREZ DEMAIN »</w:t>
      </w:r>
    </w:p>
    <w:p w14:paraId="224CBFBF" w14:textId="4BB97400" w:rsidR="0004150B" w:rsidRPr="000F24AD" w:rsidRDefault="00330F6A" w:rsidP="000F24AD">
      <w:pPr>
        <w:pStyle w:val="Normalweb"/>
        <w:shd w:val="clear" w:color="auto" w:fill="FFC000"/>
        <w:spacing w:before="0" w:beforeAutospacing="0" w:after="0" w:afterAutospacing="0"/>
        <w:rPr>
          <w:rFonts w:asciiTheme="minorHAnsi" w:eastAsiaTheme="minorEastAsia" w:hAnsiTheme="minorHAnsi" w:cstheme="minorBidi"/>
          <w:color w:val="000000" w:themeColor="text1"/>
          <w:kern w:val="24"/>
          <w:sz w:val="28"/>
          <w:szCs w:val="28"/>
        </w:rPr>
      </w:pPr>
      <w:r w:rsidRPr="00A713E4">
        <w:rPr>
          <w:rFonts w:asciiTheme="minorHAnsi" w:hAnsiTheme="minorHAnsi"/>
          <w:bCs/>
          <w:i/>
          <w:iCs/>
          <w:sz w:val="22"/>
        </w:rPr>
        <w:t>« </w:t>
      </w:r>
      <w:proofErr w:type="spellStart"/>
      <w:r w:rsidR="0004150B" w:rsidRPr="00A713E4">
        <w:rPr>
          <w:rFonts w:asciiTheme="minorHAnsi" w:hAnsiTheme="minorHAnsi"/>
          <w:bCs/>
          <w:i/>
          <w:iCs/>
          <w:sz w:val="22"/>
        </w:rPr>
        <w:t>Reem</w:t>
      </w:r>
      <w:proofErr w:type="spellEnd"/>
      <w:r w:rsidR="0004150B" w:rsidRPr="00A713E4">
        <w:rPr>
          <w:rFonts w:asciiTheme="minorHAnsi" w:hAnsiTheme="minorHAnsi"/>
          <w:bCs/>
          <w:i/>
          <w:iCs/>
          <w:sz w:val="22"/>
        </w:rPr>
        <w:t xml:space="preserve"> est médecin généraliste au Centre de Rétention Administrative de Marseille. Des hommes se succèdent devant elle. Arrêtés sans titre de séjour, enfermés dans le CRA, leur vie est suspendue et personne ne peut prédire où ils seront envoyés demain</w:t>
      </w:r>
      <w:r w:rsidRPr="00A713E4">
        <w:rPr>
          <w:rFonts w:asciiTheme="minorHAnsi" w:hAnsiTheme="minorHAnsi"/>
          <w:bCs/>
          <w:i/>
          <w:iCs/>
          <w:sz w:val="22"/>
        </w:rPr>
        <w:t>..</w:t>
      </w:r>
      <w:r w:rsidR="0004150B" w:rsidRPr="00A713E4">
        <w:rPr>
          <w:rFonts w:asciiTheme="minorHAnsi" w:hAnsiTheme="minorHAnsi"/>
          <w:bCs/>
          <w:i/>
          <w:iCs/>
          <w:sz w:val="22"/>
        </w:rPr>
        <w:t>.</w:t>
      </w:r>
      <w:r w:rsidRPr="00A713E4">
        <w:rPr>
          <w:rFonts w:asciiTheme="minorHAnsi" w:hAnsiTheme="minorHAnsi"/>
          <w:bCs/>
          <w:i/>
          <w:iCs/>
          <w:sz w:val="22"/>
        </w:rPr>
        <w:t> »</w:t>
      </w:r>
      <w:r w:rsidR="0004150B" w:rsidRPr="00A713E4">
        <w:rPr>
          <w:rFonts w:asciiTheme="minorHAnsi" w:hAnsiTheme="minorHAnsi"/>
          <w:bCs/>
          <w:i/>
          <w:iCs/>
          <w:sz w:val="22"/>
        </w:rPr>
        <w:t xml:space="preserve"> </w:t>
      </w:r>
    </w:p>
    <w:p w14:paraId="1BB57C5E" w14:textId="7BC62ACC" w:rsidR="00416A56" w:rsidRPr="00A713E4" w:rsidRDefault="00330F6A" w:rsidP="00AE53C9">
      <w:pPr>
        <w:pStyle w:val="Normalweb"/>
        <w:shd w:val="clear" w:color="auto" w:fill="FFC000"/>
        <w:spacing w:before="0" w:beforeAutospacing="0" w:after="0" w:afterAutospacing="0"/>
        <w:jc w:val="center"/>
        <w:rPr>
          <w:rFonts w:asciiTheme="minorHAnsi" w:hAnsiTheme="minorHAnsi"/>
          <w:sz w:val="28"/>
          <w:szCs w:val="28"/>
        </w:rPr>
      </w:pPr>
      <w:r w:rsidRPr="00A713E4">
        <w:rPr>
          <w:rFonts w:asciiTheme="minorHAnsi" w:hAnsiTheme="minorHAnsi"/>
          <w:sz w:val="28"/>
          <w:szCs w:val="28"/>
        </w:rPr>
        <w:t xml:space="preserve">+ </w:t>
      </w:r>
    </w:p>
    <w:p w14:paraId="58DAB346" w14:textId="08116454" w:rsidR="00014DB1" w:rsidRPr="00A713E4" w:rsidRDefault="00014DB1" w:rsidP="00AE53C9">
      <w:pPr>
        <w:pStyle w:val="Normalweb"/>
        <w:shd w:val="clear" w:color="auto" w:fill="FFC000"/>
        <w:spacing w:before="0" w:beforeAutospacing="0" w:after="0" w:afterAutospacing="0"/>
        <w:jc w:val="center"/>
        <w:rPr>
          <w:rFonts w:asciiTheme="minorHAnsi" w:hAnsiTheme="minorHAnsi"/>
          <w:sz w:val="28"/>
          <w:szCs w:val="28"/>
        </w:rPr>
      </w:pPr>
      <w:r w:rsidRPr="00A713E4">
        <w:rPr>
          <w:rFonts w:asciiTheme="minorHAnsi" w:hAnsiTheme="minorHAnsi"/>
          <w:sz w:val="28"/>
          <w:szCs w:val="28"/>
        </w:rPr>
        <w:t>LECTURE THEATRALISE du TOURNIQUET</w:t>
      </w:r>
    </w:p>
    <w:p w14:paraId="2A97D161" w14:textId="52C56660" w:rsidR="00FC6B64" w:rsidRPr="005455AD" w:rsidRDefault="00281A8C" w:rsidP="005455AD">
      <w:pPr>
        <w:pStyle w:val="Normalweb"/>
        <w:shd w:val="clear" w:color="auto" w:fill="FFC000"/>
        <w:spacing w:before="0" w:beforeAutospacing="0" w:after="0" w:afterAutospacing="0"/>
        <w:jc w:val="center"/>
        <w:rPr>
          <w:rFonts w:asciiTheme="minorHAnsi" w:eastAsiaTheme="minorEastAsia" w:hAnsiTheme="minorHAnsi" w:cstheme="minorBidi"/>
          <w:color w:val="000000" w:themeColor="text1"/>
          <w:kern w:val="24"/>
          <w:sz w:val="28"/>
          <w:szCs w:val="28"/>
        </w:rPr>
      </w:pPr>
      <w:r w:rsidRPr="00A713E4">
        <w:rPr>
          <w:rFonts w:asciiTheme="minorHAnsi" w:eastAsiaTheme="minorEastAsia" w:hAnsiTheme="minorHAnsi" w:cstheme="minorBidi"/>
          <w:color w:val="000000" w:themeColor="text1"/>
          <w:kern w:val="24"/>
          <w:sz w:val="28"/>
          <w:szCs w:val="28"/>
        </w:rPr>
        <w:t xml:space="preserve">Les comédiens Anne et Philippe </w:t>
      </w:r>
      <w:proofErr w:type="spellStart"/>
      <w:r w:rsidRPr="00A713E4">
        <w:rPr>
          <w:rFonts w:asciiTheme="minorHAnsi" w:eastAsiaTheme="minorEastAsia" w:hAnsiTheme="minorHAnsi" w:cstheme="minorBidi"/>
          <w:color w:val="000000" w:themeColor="text1"/>
          <w:kern w:val="24"/>
          <w:sz w:val="28"/>
          <w:szCs w:val="28"/>
        </w:rPr>
        <w:t>Gastine</w:t>
      </w:r>
      <w:proofErr w:type="spellEnd"/>
      <w:r w:rsidRPr="00A713E4">
        <w:rPr>
          <w:rFonts w:asciiTheme="minorHAnsi" w:eastAsiaTheme="minorEastAsia" w:hAnsiTheme="minorHAnsi" w:cstheme="minorBidi"/>
          <w:color w:val="000000" w:themeColor="text1"/>
          <w:kern w:val="24"/>
          <w:sz w:val="28"/>
          <w:szCs w:val="28"/>
        </w:rPr>
        <w:t xml:space="preserve"> donnent</w:t>
      </w:r>
      <w:r w:rsidRPr="00A713E4">
        <w:rPr>
          <w:rFonts w:asciiTheme="minorHAnsi" w:hAnsiTheme="minorHAnsi"/>
          <w:sz w:val="28"/>
          <w:szCs w:val="28"/>
        </w:rPr>
        <w:t xml:space="preserve"> </w:t>
      </w:r>
      <w:r w:rsidRPr="00A713E4">
        <w:rPr>
          <w:rFonts w:asciiTheme="minorHAnsi" w:eastAsiaTheme="minorEastAsia" w:hAnsiTheme="minorHAnsi" w:cstheme="minorBidi"/>
          <w:color w:val="000000" w:themeColor="text1"/>
          <w:kern w:val="24"/>
          <w:sz w:val="28"/>
          <w:szCs w:val="28"/>
        </w:rPr>
        <w:t>une lecture de ces textes, dans une interprétation vivante… et glaçante.</w:t>
      </w:r>
    </w:p>
    <w:p w14:paraId="632EBB46" w14:textId="68F84B53" w:rsidR="00566CCE" w:rsidRPr="00B42B14" w:rsidRDefault="00566CCE" w:rsidP="005C1FD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noProof/>
          <w:sz w:val="16"/>
          <w:szCs w:val="16"/>
        </w:rPr>
      </w:pPr>
    </w:p>
    <w:p w14:paraId="0A195083" w14:textId="77777777" w:rsidR="005B1298" w:rsidRDefault="005B1298" w:rsidP="005B1298">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bCs/>
          <w:noProof/>
          <w:sz w:val="48"/>
          <w:szCs w:val="48"/>
        </w:rPr>
      </w:pPr>
      <w:r w:rsidRPr="00B42B14">
        <w:rPr>
          <w:rFonts w:asciiTheme="minorHAnsi" w:hAnsiTheme="minorHAnsi"/>
          <w:b/>
          <w:bCs/>
          <w:noProof/>
          <w:sz w:val="48"/>
          <w:szCs w:val="48"/>
        </w:rPr>
        <w:t>Vendre</w:t>
      </w:r>
      <w:r>
        <w:rPr>
          <w:rFonts w:asciiTheme="minorHAnsi" w:hAnsiTheme="minorHAnsi"/>
          <w:b/>
          <w:bCs/>
          <w:noProof/>
          <w:sz w:val="48"/>
          <w:szCs w:val="48"/>
        </w:rPr>
        <w:t>di 22</w:t>
      </w:r>
      <w:r w:rsidRPr="00B42B14">
        <w:rPr>
          <w:rFonts w:asciiTheme="minorHAnsi" w:hAnsiTheme="minorHAnsi"/>
          <w:b/>
          <w:bCs/>
          <w:noProof/>
          <w:sz w:val="48"/>
          <w:szCs w:val="48"/>
        </w:rPr>
        <w:t xml:space="preserve"> novembre – 18 H </w:t>
      </w:r>
      <w:r>
        <w:rPr>
          <w:rFonts w:asciiTheme="minorHAnsi" w:hAnsiTheme="minorHAnsi"/>
          <w:b/>
          <w:bCs/>
          <w:noProof/>
          <w:sz w:val="48"/>
          <w:szCs w:val="48"/>
        </w:rPr>
        <w:t>30</w:t>
      </w:r>
      <w:r w:rsidRPr="00B42B14">
        <w:rPr>
          <w:rFonts w:asciiTheme="minorHAnsi" w:hAnsiTheme="minorHAnsi"/>
          <w:b/>
          <w:bCs/>
          <w:noProof/>
          <w:sz w:val="48"/>
          <w:szCs w:val="48"/>
        </w:rPr>
        <w:t xml:space="preserve"> </w:t>
      </w:r>
    </w:p>
    <w:p w14:paraId="08325EB3" w14:textId="253750B7" w:rsidR="005B1298" w:rsidRPr="00B42B14" w:rsidRDefault="003A5590" w:rsidP="005B1298">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bCs/>
          <w:noProof/>
          <w:sz w:val="48"/>
          <w:szCs w:val="48"/>
        </w:rPr>
      </w:pPr>
      <w:r>
        <w:rPr>
          <w:rFonts w:asciiTheme="minorHAnsi" w:hAnsiTheme="minorHAnsi"/>
          <w:b/>
          <w:bCs/>
          <w:noProof/>
          <w:sz w:val="48"/>
          <w:szCs w:val="48"/>
        </w:rPr>
        <w:t>Au BaRen Thèze : s</w:t>
      </w:r>
      <w:r w:rsidR="005B1298" w:rsidRPr="00B42B14">
        <w:rPr>
          <w:rFonts w:asciiTheme="minorHAnsi" w:hAnsiTheme="minorHAnsi"/>
          <w:b/>
          <w:bCs/>
          <w:noProof/>
          <w:sz w:val="48"/>
          <w:szCs w:val="48"/>
        </w:rPr>
        <w:t>alle de</w:t>
      </w:r>
      <w:r w:rsidR="005B1298">
        <w:rPr>
          <w:rFonts w:asciiTheme="minorHAnsi" w:hAnsiTheme="minorHAnsi"/>
          <w:b/>
          <w:bCs/>
          <w:noProof/>
          <w:sz w:val="48"/>
          <w:szCs w:val="48"/>
        </w:rPr>
        <w:t>s</w:t>
      </w:r>
      <w:r w:rsidR="005B1298" w:rsidRPr="00B42B14">
        <w:rPr>
          <w:rFonts w:asciiTheme="minorHAnsi" w:hAnsiTheme="minorHAnsi"/>
          <w:b/>
          <w:bCs/>
          <w:noProof/>
          <w:sz w:val="48"/>
          <w:szCs w:val="48"/>
        </w:rPr>
        <w:t xml:space="preserve"> fêtes de THEZE </w:t>
      </w:r>
    </w:p>
    <w:p w14:paraId="6D501D05" w14:textId="32E08494" w:rsidR="00281A8C" w:rsidRDefault="00281A8C" w:rsidP="00281A8C">
      <w:pPr>
        <w:pStyle w:val="Normalweb"/>
        <w:spacing w:before="0" w:beforeAutospacing="0" w:after="0" w:afterAutospacing="0"/>
        <w:jc w:val="center"/>
      </w:pPr>
    </w:p>
    <w:p w14:paraId="15691BBD" w14:textId="6DD02409" w:rsidR="00281A8C" w:rsidRDefault="005C59AE" w:rsidP="00281A8C">
      <w:pPr>
        <w:pStyle w:val="Normalweb"/>
        <w:spacing w:before="0" w:beforeAutospacing="0" w:after="0" w:afterAutospacing="0"/>
        <w:jc w:val="center"/>
      </w:pPr>
      <w:bookmarkStart w:id="0" w:name="_GoBack"/>
      <w:r w:rsidRPr="005C59AE">
        <w:rPr>
          <w:noProof/>
        </w:rPr>
        <w:drawing>
          <wp:inline distT="0" distB="0" distL="0" distR="0" wp14:anchorId="65034F80" wp14:editId="1D099C05">
            <wp:extent cx="7477125" cy="2694940"/>
            <wp:effectExtent l="0" t="0" r="0" b="0"/>
            <wp:docPr id="30610170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80171" cy="2696038"/>
                    </a:xfrm>
                    <a:prstGeom prst="rect">
                      <a:avLst/>
                    </a:prstGeom>
                    <a:noFill/>
                  </pic:spPr>
                </pic:pic>
              </a:graphicData>
            </a:graphic>
          </wp:inline>
        </w:drawing>
      </w:r>
      <w:bookmarkEnd w:id="0"/>
      <w:r w:rsidR="000F24AD">
        <w:rPr>
          <w:noProof/>
        </w:rPr>
        <w:drawing>
          <wp:anchor distT="0" distB="0" distL="0" distR="0" simplePos="0" relativeHeight="251658752" behindDoc="1" locked="0" layoutInCell="1" hidden="0" allowOverlap="1" wp14:anchorId="69D0004C" wp14:editId="4310A1DA">
            <wp:simplePos x="0" y="0"/>
            <wp:positionH relativeFrom="margin">
              <wp:posOffset>50800</wp:posOffset>
            </wp:positionH>
            <wp:positionV relativeFrom="page">
              <wp:posOffset>10058400</wp:posOffset>
            </wp:positionV>
            <wp:extent cx="7448550" cy="459740"/>
            <wp:effectExtent l="0" t="0" r="0" b="0"/>
            <wp:wrapNone/>
            <wp:docPr id="1723221047" name="image1.png"/>
            <wp:cNvGraphicFramePr/>
            <a:graphic xmlns:a="http://schemas.openxmlformats.org/drawingml/2006/main">
              <a:graphicData uri="http://schemas.openxmlformats.org/drawingml/2006/picture">
                <pic:pic xmlns:pic="http://schemas.openxmlformats.org/drawingml/2006/picture">
                  <pic:nvPicPr>
                    <pic:cNvPr id="1723221047" name="image1.png"/>
                    <pic:cNvPicPr preferRelativeResize="0"/>
                  </pic:nvPicPr>
                  <pic:blipFill rotWithShape="1">
                    <a:blip r:embed="rId7" cstate="print">
                      <a:extLst>
                        <a:ext uri="{28A0092B-C50C-407E-A947-70E740481C1C}">
                          <a14:useLocalDpi xmlns:a14="http://schemas.microsoft.com/office/drawing/2010/main" val="0"/>
                        </a:ext>
                      </a:extLst>
                    </a:blip>
                    <a:srcRect l="3776" t="-6881" r="3407"/>
                    <a:stretch/>
                  </pic:blipFill>
                  <pic:spPr>
                    <a:xfrm>
                      <a:off x="0" y="0"/>
                      <a:ext cx="7448550" cy="459740"/>
                    </a:xfrm>
                    <a:prstGeom prst="rect">
                      <a:avLst/>
                    </a:prstGeom>
                    <a:ln/>
                  </pic:spPr>
                </pic:pic>
              </a:graphicData>
            </a:graphic>
            <wp14:sizeRelH relativeFrom="margin">
              <wp14:pctWidth>0</wp14:pctWidth>
            </wp14:sizeRelH>
            <wp14:sizeRelV relativeFrom="margin">
              <wp14:pctHeight>0</wp14:pctHeight>
            </wp14:sizeRelV>
          </wp:anchor>
        </w:drawing>
      </w:r>
    </w:p>
    <w:p w14:paraId="2001727B" w14:textId="10B33322" w:rsidR="00281A8C" w:rsidRDefault="00281A8C" w:rsidP="00281A8C">
      <w:pPr>
        <w:pStyle w:val="Normalweb"/>
        <w:tabs>
          <w:tab w:val="left" w:pos="1125"/>
        </w:tabs>
        <w:spacing w:before="0" w:beforeAutospacing="0" w:after="0" w:afterAutospacing="0"/>
      </w:pPr>
      <w:r>
        <w:tab/>
      </w:r>
    </w:p>
    <w:p w14:paraId="5313020B" w14:textId="701E0BD9" w:rsidR="00281A8C" w:rsidRDefault="00B42B14" w:rsidP="000F24AD">
      <w:pPr>
        <w:pStyle w:val="Normalweb"/>
        <w:tabs>
          <w:tab w:val="left" w:pos="9315"/>
        </w:tabs>
        <w:spacing w:before="0" w:beforeAutospacing="0" w:after="0" w:afterAutospacing="0"/>
      </w:pPr>
      <w:r>
        <w:tab/>
      </w:r>
    </w:p>
    <w:sectPr w:rsidR="00281A8C" w:rsidSect="00281A8C">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20000287" w:usb1="00000003"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A8C"/>
    <w:rsid w:val="00014DB1"/>
    <w:rsid w:val="0004150B"/>
    <w:rsid w:val="000F24AD"/>
    <w:rsid w:val="00110C93"/>
    <w:rsid w:val="0011143D"/>
    <w:rsid w:val="00126F94"/>
    <w:rsid w:val="00281A8C"/>
    <w:rsid w:val="002C1AAB"/>
    <w:rsid w:val="00330F6A"/>
    <w:rsid w:val="00372AD8"/>
    <w:rsid w:val="00385953"/>
    <w:rsid w:val="003A5590"/>
    <w:rsid w:val="00416A56"/>
    <w:rsid w:val="004F6A53"/>
    <w:rsid w:val="00501964"/>
    <w:rsid w:val="005106EB"/>
    <w:rsid w:val="005455AD"/>
    <w:rsid w:val="00566CCE"/>
    <w:rsid w:val="005B1298"/>
    <w:rsid w:val="005C1FDA"/>
    <w:rsid w:val="005C59AE"/>
    <w:rsid w:val="00603D54"/>
    <w:rsid w:val="006B1F92"/>
    <w:rsid w:val="00764705"/>
    <w:rsid w:val="00897882"/>
    <w:rsid w:val="008B38B9"/>
    <w:rsid w:val="008C15A9"/>
    <w:rsid w:val="00A713E4"/>
    <w:rsid w:val="00AE53C9"/>
    <w:rsid w:val="00AF1446"/>
    <w:rsid w:val="00B42B14"/>
    <w:rsid w:val="00B70343"/>
    <w:rsid w:val="00B9543F"/>
    <w:rsid w:val="00F47BBC"/>
    <w:rsid w:val="00FC6B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85B19"/>
  <w15:chartTrackingRefBased/>
  <w15:docId w15:val="{95EB5144-034A-42B9-A579-3ABDD9678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81A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81A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81A8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81A8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81A8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81A8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81A8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81A8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81A8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81A8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81A8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81A8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81A8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81A8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81A8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81A8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81A8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81A8C"/>
    <w:rPr>
      <w:rFonts w:eastAsiaTheme="majorEastAsia" w:cstheme="majorBidi"/>
      <w:color w:val="272727" w:themeColor="text1" w:themeTint="D8"/>
    </w:rPr>
  </w:style>
  <w:style w:type="paragraph" w:styleId="Titre">
    <w:name w:val="Title"/>
    <w:basedOn w:val="Normal"/>
    <w:next w:val="Normal"/>
    <w:link w:val="TitreCar"/>
    <w:uiPriority w:val="10"/>
    <w:qFormat/>
    <w:rsid w:val="00281A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81A8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81A8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81A8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81A8C"/>
    <w:pPr>
      <w:spacing w:before="160"/>
      <w:jc w:val="center"/>
    </w:pPr>
    <w:rPr>
      <w:i/>
      <w:iCs/>
      <w:color w:val="404040" w:themeColor="text1" w:themeTint="BF"/>
    </w:rPr>
  </w:style>
  <w:style w:type="character" w:customStyle="1" w:styleId="CitationCar">
    <w:name w:val="Citation Car"/>
    <w:basedOn w:val="Policepardfaut"/>
    <w:link w:val="Citation"/>
    <w:uiPriority w:val="29"/>
    <w:rsid w:val="00281A8C"/>
    <w:rPr>
      <w:i/>
      <w:iCs/>
      <w:color w:val="404040" w:themeColor="text1" w:themeTint="BF"/>
    </w:rPr>
  </w:style>
  <w:style w:type="paragraph" w:styleId="Pardeliste">
    <w:name w:val="List Paragraph"/>
    <w:basedOn w:val="Normal"/>
    <w:uiPriority w:val="34"/>
    <w:qFormat/>
    <w:rsid w:val="00281A8C"/>
    <w:pPr>
      <w:ind w:left="720"/>
      <w:contextualSpacing/>
    </w:pPr>
  </w:style>
  <w:style w:type="character" w:styleId="Emphaseintense">
    <w:name w:val="Intense Emphasis"/>
    <w:basedOn w:val="Policepardfaut"/>
    <w:uiPriority w:val="21"/>
    <w:qFormat/>
    <w:rsid w:val="00281A8C"/>
    <w:rPr>
      <w:i/>
      <w:iCs/>
      <w:color w:val="0F4761" w:themeColor="accent1" w:themeShade="BF"/>
    </w:rPr>
  </w:style>
  <w:style w:type="paragraph" w:styleId="Citationintense">
    <w:name w:val="Intense Quote"/>
    <w:basedOn w:val="Normal"/>
    <w:next w:val="Normal"/>
    <w:link w:val="CitationintenseCar"/>
    <w:uiPriority w:val="30"/>
    <w:qFormat/>
    <w:rsid w:val="00281A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81A8C"/>
    <w:rPr>
      <w:i/>
      <w:iCs/>
      <w:color w:val="0F4761" w:themeColor="accent1" w:themeShade="BF"/>
    </w:rPr>
  </w:style>
  <w:style w:type="character" w:styleId="Rfrenceintense">
    <w:name w:val="Intense Reference"/>
    <w:basedOn w:val="Policepardfaut"/>
    <w:uiPriority w:val="32"/>
    <w:qFormat/>
    <w:rsid w:val="00281A8C"/>
    <w:rPr>
      <w:b/>
      <w:bCs/>
      <w:smallCaps/>
      <w:color w:val="0F4761" w:themeColor="accent1" w:themeShade="BF"/>
      <w:spacing w:val="5"/>
    </w:rPr>
  </w:style>
  <w:style w:type="paragraph" w:styleId="Normalweb">
    <w:name w:val="Normal (Web)"/>
    <w:basedOn w:val="Normal"/>
    <w:uiPriority w:val="99"/>
    <w:unhideWhenUsed/>
    <w:rsid w:val="00281A8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Default">
    <w:name w:val="Default"/>
    <w:rsid w:val="00FC6B64"/>
    <w:pPr>
      <w:autoSpaceDE w:val="0"/>
      <w:autoSpaceDN w:val="0"/>
      <w:adjustRightInd w:val="0"/>
      <w:spacing w:after="0" w:line="240" w:lineRule="auto"/>
    </w:pPr>
    <w:rPr>
      <w:rFonts w:ascii="Tahoma" w:eastAsia="SimSun" w:hAnsi="Tahoma" w:cs="Tahoma"/>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544947">
      <w:bodyDiv w:val="1"/>
      <w:marLeft w:val="0"/>
      <w:marRight w:val="0"/>
      <w:marTop w:val="0"/>
      <w:marBottom w:val="0"/>
      <w:divBdr>
        <w:top w:val="none" w:sz="0" w:space="0" w:color="auto"/>
        <w:left w:val="none" w:sz="0" w:space="0" w:color="auto"/>
        <w:bottom w:val="none" w:sz="0" w:space="0" w:color="auto"/>
        <w:right w:val="none" w:sz="0" w:space="0" w:color="auto"/>
      </w:divBdr>
    </w:div>
    <w:div w:id="828835836">
      <w:bodyDiv w:val="1"/>
      <w:marLeft w:val="0"/>
      <w:marRight w:val="0"/>
      <w:marTop w:val="0"/>
      <w:marBottom w:val="0"/>
      <w:divBdr>
        <w:top w:val="none" w:sz="0" w:space="0" w:color="auto"/>
        <w:left w:val="none" w:sz="0" w:space="0" w:color="auto"/>
        <w:bottom w:val="none" w:sz="0" w:space="0" w:color="auto"/>
        <w:right w:val="none" w:sz="0" w:space="0" w:color="auto"/>
      </w:divBdr>
    </w:div>
    <w:div w:id="142071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A72E5-3B5E-8B44-A649-0D49626B1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124</Words>
  <Characters>685</Characters>
  <Application>Microsoft Macintosh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Gastine</dc:creator>
  <cp:keywords/>
  <dc:description/>
  <cp:lastModifiedBy>Utilisateur de Microsoft Office</cp:lastModifiedBy>
  <cp:revision>4</cp:revision>
  <cp:lastPrinted>2024-10-19T08:20:00Z</cp:lastPrinted>
  <dcterms:created xsi:type="dcterms:W3CDTF">2024-10-25T09:28:00Z</dcterms:created>
  <dcterms:modified xsi:type="dcterms:W3CDTF">2024-11-09T14:21:00Z</dcterms:modified>
</cp:coreProperties>
</file>